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386A" w14:textId="3C0A86EB" w:rsidR="009F28BF" w:rsidRDefault="00BE245A" w:rsidP="007E1684">
      <w:r w:rsidRPr="00BE245A">
        <w:t>https://www.italiacori.it/penelope-murano</w:t>
      </w:r>
    </w:p>
    <w:sectPr w:rsidR="009F28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84"/>
    <w:rsid w:val="007E1684"/>
    <w:rsid w:val="00876961"/>
    <w:rsid w:val="009F28BF"/>
    <w:rsid w:val="00BE245A"/>
    <w:rsid w:val="00C15409"/>
    <w:rsid w:val="00E2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458"/>
  <w15:chartTrackingRefBased/>
  <w15:docId w15:val="{22D2D1CA-B42B-4241-B455-7E9BFF57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E1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Penzo Gloria</dc:creator>
  <cp:keywords/>
  <dc:description/>
  <cp:lastModifiedBy>Penzo Gloria</cp:lastModifiedBy>
  <cp:revision>4</cp:revision>
  <dcterms:created xsi:type="dcterms:W3CDTF">2024-06-17T15:23:00Z</dcterms:created>
  <dcterms:modified xsi:type="dcterms:W3CDTF">2025-09-02T12:54:00Z</dcterms:modified>
</cp:coreProperties>
</file>